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a8sh8p99pjo3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Jan 7,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ukepcqbypalr" w:id="1"/>
      <w:bookmarkEnd w:id="1"/>
      <w:r w:rsidDel="00000000" w:rsidR="00000000" w:rsidRPr="00000000">
        <w:rPr>
          <w:rtl w:val="0"/>
        </w:rPr>
        <w:t xml:space="preserve">Jan 7, 2025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Class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skzeddu30o8">
            <w:r w:rsidDel="00000000" w:rsidR="00000000" w:rsidRPr="00000000">
              <w:rPr>
                <w:rtl w:val="0"/>
              </w:rPr>
              <w:t xml:space="preserve">Introduction to Word-by-Word Qur’an Study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="240" w:lineRule="auto"/>
            <w:rPr>
              <w:b w:val="1"/>
            </w:rPr>
          </w:pPr>
          <w:hyperlink w:anchor="_a88q8ihkkmln">
            <w:r w:rsidDel="00000000" w:rsidR="00000000" w:rsidRPr="00000000">
              <w:rPr>
                <w:rtl w:val="0"/>
              </w:rPr>
              <w:t xml:space="preserve">Introduc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hskzeddu30o8" w:id="2"/>
      <w:bookmarkEnd w:id="2"/>
      <w:r w:rsidDel="00000000" w:rsidR="00000000" w:rsidRPr="00000000">
        <w:rPr>
          <w:rtl w:val="0"/>
        </w:rPr>
        <w:t xml:space="preserve">Introduction to Word-by-Word Qur’an Study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a88q8ihkkmln" w:id="3"/>
      <w:bookmarkEnd w:id="3"/>
      <w:r w:rsidDel="00000000" w:rsidR="00000000" w:rsidRPr="00000000">
        <w:rPr>
          <w:rtl w:val="0"/>
        </w:rPr>
        <w:t xml:space="preserve">Introduction to Basic Arabic Terminologies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Dhamma </w:t>
      </w:r>
      <w:r w:rsidDel="00000000" w:rsidR="00000000" w:rsidRPr="00000000">
        <w:rPr>
          <w:sz w:val="24"/>
          <w:szCs w:val="24"/>
          <w:rtl w:val="0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u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Fatha </w:t>
      </w:r>
      <w:r w:rsidDel="00000000" w:rsidR="00000000" w:rsidRPr="00000000">
        <w:rPr>
          <w:sz w:val="24"/>
          <w:szCs w:val="24"/>
          <w:rtl w:val="0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Kasra </w:t>
      </w:r>
      <w:r w:rsidDel="00000000" w:rsidR="00000000" w:rsidRPr="00000000">
        <w:rPr>
          <w:sz w:val="24"/>
          <w:szCs w:val="24"/>
          <w:rtl w:val="0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5557519657?pwd=djdpK2EyQ3ZHNzRxZHFuSmcrSW55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